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DroidSans" w:hAnsi="DroidSans" w:eastAsia="新細明體" w:cs="DroidSans"/>
          <w:i w:val="0"/>
          <w:caps w:val="0"/>
          <w:color w:val="444444"/>
          <w:spacing w:val="0"/>
          <w:sz w:val="16"/>
          <w:szCs w:val="16"/>
          <w:shd w:val="clear" w:fill="FFFFFF"/>
          <w:vertAlign w:val="baseline"/>
          <w:lang w:val="en-US" w:eastAsia="zh-TW"/>
        </w:rPr>
      </w:pPr>
      <w:bookmarkStart w:id="0" w:name="_GoBack"/>
      <w:r>
        <w:rPr>
          <w:rFonts w:hint="eastAsia" w:ascii="DroidSans" w:hAnsi="DroidSans" w:eastAsia="新細明體" w:cs="DroidSans"/>
          <w:i w:val="0"/>
          <w:color w:val="444444"/>
          <w:spacing w:val="0"/>
          <w:sz w:val="16"/>
          <w:szCs w:val="16"/>
          <w:shd w:val="clear" w:fill="FFFFFF"/>
          <w:vertAlign w:val="baseline"/>
          <w:lang w:val="en-US" w:eastAsia="zh-TW"/>
        </w:rPr>
        <w:t>N</w:t>
      </w:r>
      <w:r>
        <w:rPr>
          <w:rFonts w:hint="eastAsia" w:ascii="DroidSans" w:hAnsi="DroidSans" w:eastAsia="新細明體" w:cs="DroidSans"/>
          <w:i w:val="0"/>
          <w:caps w:val="0"/>
          <w:color w:val="444444"/>
          <w:spacing w:val="0"/>
          <w:sz w:val="16"/>
          <w:szCs w:val="16"/>
          <w:shd w:val="clear" w:fill="FFFFFF"/>
          <w:vertAlign w:val="baseline"/>
          <w:lang w:val="en-US" w:eastAsia="zh-TW"/>
        </w:rPr>
        <w:t>ews form sinchew.com.my</w:t>
      </w:r>
    </w:p>
    <w:bookmarkEnd w:id="0"/>
    <w:p>
      <w:pPr>
        <w:rPr>
          <w:rFonts w:hint="default" w:ascii="DroidSans" w:hAnsi="DroidSans" w:eastAsia="DroidSans" w:cs="DroidSans"/>
          <w:i w:val="0"/>
          <w:caps w:val="0"/>
          <w:color w:val="444444"/>
          <w:spacing w:val="0"/>
          <w:sz w:val="57"/>
          <w:szCs w:val="57"/>
          <w:shd w:val="clear" w:fill="FFFFFF"/>
          <w:vertAlign w:val="baseline"/>
        </w:rPr>
      </w:pPr>
      <w:r>
        <w:rPr>
          <w:rFonts w:hint="default" w:ascii="DroidSans" w:hAnsi="DroidSans" w:eastAsia="DroidSans" w:cs="DroidSans"/>
          <w:i w:val="0"/>
          <w:caps w:val="0"/>
          <w:color w:val="444444"/>
          <w:spacing w:val="0"/>
          <w:sz w:val="16"/>
          <w:szCs w:val="16"/>
          <w:shd w:val="clear" w:fill="FFFFFF"/>
          <w:vertAlign w:val="baseline"/>
        </w:rPr>
        <w:fldChar w:fldCharType="begin"/>
      </w:r>
      <w:r>
        <w:rPr>
          <w:rFonts w:hint="default" w:ascii="DroidSans" w:hAnsi="DroidSans" w:eastAsia="DroidSans" w:cs="DroidSans"/>
          <w:i w:val="0"/>
          <w:caps w:val="0"/>
          <w:color w:val="444444"/>
          <w:spacing w:val="0"/>
          <w:sz w:val="16"/>
          <w:szCs w:val="16"/>
          <w:shd w:val="clear" w:fill="FFFFFF"/>
          <w:vertAlign w:val="baseline"/>
        </w:rPr>
        <w:instrText xml:space="preserve"> HYPERLINK "https://www.sinchew.com.my/20230627/%E5%8F%B0%E7%BA%BA%E7%BB%87%E7%A0%94%E7%A9%B6%E6%89%80%E8%AE%BF%E9%A9%AC%E4%BA%A4%E6%B5%81-%E9%82%80%E9%92%88%E7%BB%87%E5%8E%82%E5%95%86%E4%BC%9A%E5%87%BA%E5%B8%AD%E5%8F%B0%E8%AE%BA%E5%9D%9B/" </w:instrText>
      </w:r>
      <w:r>
        <w:rPr>
          <w:rFonts w:hint="default" w:ascii="DroidSans" w:hAnsi="DroidSans" w:eastAsia="DroidSans" w:cs="DroidSans"/>
          <w:i w:val="0"/>
          <w:caps w:val="0"/>
          <w:color w:val="444444"/>
          <w:spacing w:val="0"/>
          <w:sz w:val="16"/>
          <w:szCs w:val="16"/>
          <w:shd w:val="clear" w:fill="FFFFFF"/>
          <w:vertAlign w:val="baseline"/>
        </w:rPr>
        <w:fldChar w:fldCharType="separate"/>
      </w:r>
      <w:r>
        <w:rPr>
          <w:rStyle w:val="5"/>
          <w:rFonts w:hint="default" w:ascii="DroidSans" w:hAnsi="DroidSans" w:eastAsia="DroidSans" w:cs="DroidSans"/>
          <w:i w:val="0"/>
          <w:caps w:val="0"/>
          <w:color w:val="444444"/>
          <w:spacing w:val="0"/>
          <w:sz w:val="16"/>
          <w:szCs w:val="16"/>
          <w:shd w:val="clear" w:fill="FFFFFF"/>
          <w:vertAlign w:val="baseline"/>
        </w:rPr>
        <w:t>https://www.sinchew.com.my/20230627/%E5%8F%B0%E7%BA%BA%E7%BB%87%E7%A0%94%E7%A9%B6%E6%89%80%E8%AE%BF%E9%A9%AC%E4%BA%A4%E6%B5%81-%E9%82%80%E9%92%88%E7%BB%87%E5%8E%82%E5%95%86%E4%BC%9A%E5%87%BA%E5%B8%AD%E5%8F%B0%E8%AE%BA%E5%9D%9B/</w:t>
      </w:r>
      <w:r>
        <w:rPr>
          <w:rFonts w:hint="default" w:ascii="DroidSans" w:hAnsi="DroidSans" w:eastAsia="DroidSans" w:cs="DroidSans"/>
          <w:i w:val="0"/>
          <w:caps w:val="0"/>
          <w:color w:val="444444"/>
          <w:spacing w:val="0"/>
          <w:sz w:val="16"/>
          <w:szCs w:val="16"/>
          <w:shd w:val="clear" w:fill="FFFFFF"/>
          <w:vertAlign w:val="baseline"/>
        </w:rPr>
        <w:fldChar w:fldCharType="end"/>
      </w:r>
      <w:r>
        <w:rPr>
          <w:rFonts w:hint="eastAsia" w:ascii="DroidSans" w:hAnsi="DroidSans" w:eastAsia="新細明體" w:cs="DroidSans"/>
          <w:i w:val="0"/>
          <w:caps w:val="0"/>
          <w:color w:val="444444"/>
          <w:spacing w:val="0"/>
          <w:sz w:val="16"/>
          <w:szCs w:val="16"/>
          <w:shd w:val="clear" w:fill="FFFFFF"/>
          <w:vertAlign w:val="baseline"/>
          <w:lang w:val="en-US" w:eastAsia="zh-TW"/>
        </w:rPr>
        <w:t xml:space="preserve"> </w:t>
      </w:r>
    </w:p>
    <w:p>
      <w:pPr>
        <w:rPr>
          <w:rFonts w:hint="default" w:ascii="DroidSans" w:hAnsi="DroidSans" w:eastAsia="DroidSans" w:cs="DroidSans"/>
          <w:i w:val="0"/>
          <w:caps w:val="0"/>
          <w:color w:val="444444"/>
          <w:spacing w:val="0"/>
          <w:sz w:val="57"/>
          <w:szCs w:val="57"/>
          <w:shd w:val="clear" w:fill="FFFFFF"/>
          <w:vertAlign w:val="baseline"/>
        </w:rPr>
      </w:pPr>
      <w:r>
        <w:rPr>
          <w:rFonts w:hint="eastAsia" w:ascii="DroidSans" w:hAnsi="DroidSans" w:eastAsia="新細明體" w:cs="DroidSans"/>
          <w:i w:val="0"/>
          <w:caps w:val="0"/>
          <w:color w:val="444444"/>
          <w:spacing w:val="0"/>
          <w:sz w:val="57"/>
          <w:szCs w:val="57"/>
          <w:shd w:val="clear" w:fill="FFFFFF"/>
          <w:vertAlign w:val="baseline"/>
          <w:lang w:eastAsia="zh-TW"/>
        </w:rPr>
        <w:t>萬鋒電機與</w:t>
      </w:r>
      <w:r>
        <w:rPr>
          <w:rFonts w:hint="default" w:ascii="DroidSans" w:hAnsi="DroidSans" w:eastAsia="DroidSans" w:cs="DroidSans"/>
          <w:i w:val="0"/>
          <w:caps w:val="0"/>
          <w:color w:val="444444"/>
          <w:spacing w:val="0"/>
          <w:sz w:val="57"/>
          <w:szCs w:val="57"/>
          <w:shd w:val="clear" w:fill="FFFFFF"/>
          <w:vertAlign w:val="baseline"/>
        </w:rPr>
        <w:t>台紡織綜合研究所訪峇株 與針織廠商會交流分享</w:t>
      </w:r>
    </w:p>
    <w:p>
      <w:pPr>
        <w:rPr>
          <w:rFonts w:hint="eastAsia" w:ascii="DroidSans" w:hAnsi="DroidSans" w:eastAsia="新細明體" w:cs="DroidSans"/>
          <w:i w:val="0"/>
          <w:caps w:val="0"/>
          <w:color w:val="444444"/>
          <w:spacing w:val="0"/>
          <w:sz w:val="57"/>
          <w:szCs w:val="57"/>
          <w:shd w:val="clear" w:fill="FFFFFF"/>
          <w:vertAlign w:val="baseline"/>
          <w:lang w:eastAsia="zh-TW"/>
        </w:rPr>
      </w:pPr>
      <w:r>
        <w:rPr>
          <w:rFonts w:hint="eastAsia" w:ascii="DroidSans" w:hAnsi="DroidSans" w:eastAsia="新細明體" w:cs="DroidSans"/>
          <w:i w:val="0"/>
          <w:caps w:val="0"/>
          <w:color w:val="444444"/>
          <w:spacing w:val="0"/>
          <w:sz w:val="57"/>
          <w:szCs w:val="57"/>
          <w:shd w:val="clear" w:fill="FFFFFF"/>
          <w:vertAlign w:val="baseline"/>
          <w:lang w:eastAsia="zh-TW"/>
        </w:rPr>
        <w:drawing>
          <wp:inline distT="0" distB="0" distL="114300" distR="114300">
            <wp:extent cx="6299835" cy="3149600"/>
            <wp:effectExtent l="0" t="0" r="5715" b="12700"/>
            <wp:docPr id="1" name="圖片 1" descr="BP230626TJMB01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BP230626TJMB01X"/>
                    <pic:cNvPicPr>
                      <a:picLocks noChangeAspect="1"/>
                    </pic:cNvPicPr>
                  </pic:nvPicPr>
                  <pic:blipFill>
                    <a:blip r:embed="rId4"/>
                    <a:stretch>
                      <a:fillRect/>
                    </a:stretch>
                  </pic:blipFill>
                  <pic:spPr>
                    <a:xfrm>
                      <a:off x="0" y="0"/>
                      <a:ext cx="6299835" cy="3149600"/>
                    </a:xfrm>
                    <a:prstGeom prst="rect">
                      <a:avLst/>
                    </a:prstGeom>
                  </pic:spPr>
                </pic:pic>
              </a:graphicData>
            </a:graphic>
          </wp:inline>
        </w:drawing>
      </w:r>
    </w:p>
    <w:p>
      <w:pPr>
        <w:rPr>
          <w:rFonts w:hint="default" w:ascii="DroidSans" w:hAnsi="DroidSans" w:eastAsia="DroidSans" w:cs="DroidSans"/>
          <w:i w:val="0"/>
          <w:caps w:val="0"/>
          <w:color w:val="444444"/>
          <w:spacing w:val="0"/>
          <w:sz w:val="20"/>
          <w:szCs w:val="20"/>
          <w:shd w:val="clear" w:fill="FFFFFF"/>
          <w:vertAlign w:val="baseline"/>
        </w:rPr>
      </w:pPr>
      <w:r>
        <w:rPr>
          <w:rFonts w:hint="default" w:ascii="DroidSans" w:hAnsi="DroidSans" w:eastAsia="DroidSans" w:cs="DroidSans"/>
          <w:i w:val="0"/>
          <w:caps w:val="0"/>
          <w:color w:val="444444"/>
          <w:spacing w:val="0"/>
          <w:sz w:val="20"/>
          <w:szCs w:val="20"/>
          <w:shd w:val="clear" w:fill="FFFFFF"/>
          <w:vertAlign w:val="baseline"/>
        </w:rPr>
        <w:t>台灣紡織綜合研究所與馬來西亞針織廠商會進行交流，前排中為馬來西亞針織廠商會會長陳冠智。</w:t>
      </w:r>
    </w:p>
    <w:p>
      <w:pPr>
        <w:rPr>
          <w:rFonts w:hint="default" w:ascii="DroidSans" w:hAnsi="DroidSans" w:eastAsia="DroidSans" w:cs="DroidSans"/>
          <w:i w:val="0"/>
          <w:caps w:val="0"/>
          <w:color w:val="444444"/>
          <w:spacing w:val="0"/>
          <w:sz w:val="20"/>
          <w:szCs w:val="20"/>
          <w:shd w:val="clear" w:fill="FFFFFF"/>
          <w:vertAlign w:val="baseline"/>
        </w:rPr>
      </w:pPr>
    </w:p>
    <w:p>
      <w:pPr>
        <w:rPr>
          <w:rFonts w:hint="default" w:ascii="DroidSans" w:hAnsi="DroidSans" w:eastAsia="DroidSans" w:cs="DroidSans"/>
          <w:i w:val="0"/>
          <w:caps w:val="0"/>
          <w:color w:val="444444"/>
          <w:spacing w:val="0"/>
          <w:sz w:val="20"/>
          <w:szCs w:val="20"/>
          <w:shd w:val="clear" w:fill="FFFFFF"/>
          <w:vertAlign w:val="baseline"/>
        </w:rPr>
      </w:pPr>
      <w:r>
        <w:rPr>
          <w:rFonts w:hint="default" w:ascii="DroidSans" w:hAnsi="DroidSans" w:eastAsia="DroidSans" w:cs="DroidSans"/>
          <w:i w:val="0"/>
          <w:caps w:val="0"/>
          <w:color w:val="444444"/>
          <w:spacing w:val="0"/>
          <w:sz w:val="20"/>
          <w:szCs w:val="20"/>
          <w:shd w:val="clear" w:fill="FFFFFF"/>
          <w:vertAlign w:val="baseline"/>
        </w:rPr>
        <w:t>（峇株巴轄26日訊）台灣紡織綜合研究所 （Taiwan Textile Research Institute – TTRI）前日到馬來西亞針織廠商會（MKMA）峇株巴轄辦事處進行拜訪，與商會董事進行了一場圓桌分享與講解會議。</w:t>
      </w:r>
    </w:p>
    <w:p>
      <w:pPr>
        <w:rPr>
          <w:rFonts w:hint="default" w:ascii="DroidSans" w:hAnsi="DroidSans" w:eastAsia="DroidSans" w:cs="DroidSans"/>
          <w:i w:val="0"/>
          <w:caps w:val="0"/>
          <w:color w:val="444444"/>
          <w:spacing w:val="0"/>
          <w:sz w:val="20"/>
          <w:szCs w:val="20"/>
          <w:shd w:val="clear" w:fill="FFFFFF"/>
          <w:vertAlign w:val="baseline"/>
        </w:rPr>
      </w:pPr>
      <w:r>
        <w:rPr>
          <w:rFonts w:hint="default" w:ascii="DroidSans" w:hAnsi="DroidSans" w:eastAsia="DroidSans" w:cs="DroidSans"/>
          <w:i w:val="0"/>
          <w:caps w:val="0"/>
          <w:color w:val="444444"/>
          <w:spacing w:val="0"/>
          <w:sz w:val="20"/>
          <w:szCs w:val="20"/>
          <w:shd w:val="clear" w:fill="FFFFFF"/>
          <w:vertAlign w:val="baseline"/>
        </w:rPr>
        <w:t>來自台灣的代表，包括台灣紡織綜合研究所研究員羅中豪和林王亮、台灣恩悌悌數據公司業務經理李俊毅，以及萬鋒電機有限公司總經理陳新學。</w:t>
      </w:r>
    </w:p>
    <w:p>
      <w:pPr>
        <w:rPr>
          <w:rFonts w:hint="default" w:ascii="DroidSans" w:hAnsi="DroidSans" w:eastAsia="DroidSans" w:cs="DroidSans"/>
          <w:i w:val="0"/>
          <w:caps w:val="0"/>
          <w:color w:val="444444"/>
          <w:spacing w:val="0"/>
          <w:sz w:val="20"/>
          <w:szCs w:val="20"/>
          <w:shd w:val="clear" w:fill="FFFFFF"/>
          <w:vertAlign w:val="baseline"/>
        </w:rPr>
      </w:pPr>
      <w:r>
        <w:rPr>
          <w:rFonts w:hint="default" w:ascii="DroidSans" w:hAnsi="DroidSans" w:eastAsia="DroidSans" w:cs="DroidSans"/>
          <w:i w:val="0"/>
          <w:caps w:val="0"/>
          <w:color w:val="444444"/>
          <w:spacing w:val="0"/>
          <w:sz w:val="20"/>
          <w:szCs w:val="20"/>
          <w:shd w:val="clear" w:fill="FFFFFF"/>
          <w:vertAlign w:val="baseline"/>
        </w:rPr>
        <w:t>馬來西亞針織廠商會發文告指出，台灣與馬來西亞紡織產業的交流合作已邁入第七年，而於2019年時，馬來西亞針織廠商會27名會員在台灣紡織綜合研究所安排下，前往台灣進行考察。</w:t>
      </w:r>
    </w:p>
    <w:p>
      <w:pPr>
        <w:rPr>
          <w:rFonts w:hint="default" w:ascii="DroidSans" w:hAnsi="DroidSans" w:eastAsia="DroidSans" w:cs="DroidSans"/>
          <w:i w:val="0"/>
          <w:caps w:val="0"/>
          <w:color w:val="444444"/>
          <w:spacing w:val="0"/>
          <w:sz w:val="20"/>
          <w:szCs w:val="20"/>
          <w:shd w:val="clear" w:fill="FFFFFF"/>
          <w:vertAlign w:val="baseline"/>
        </w:rPr>
      </w:pPr>
      <w:r>
        <w:rPr>
          <w:rFonts w:hint="default" w:ascii="DroidSans" w:hAnsi="DroidSans" w:eastAsia="DroidSans" w:cs="DroidSans"/>
          <w:i w:val="0"/>
          <w:caps w:val="0"/>
          <w:color w:val="444444"/>
          <w:spacing w:val="0"/>
          <w:sz w:val="20"/>
          <w:szCs w:val="20"/>
          <w:shd w:val="clear" w:fill="FFFFFF"/>
          <w:vertAlign w:val="baseline"/>
        </w:rPr>
        <w:t>在2022年時，也建立了馬來西亞針織廠商會與中華逢甲大學纖維與復合材料協會的合作關係。</w:t>
      </w:r>
    </w:p>
    <w:p>
      <w:pPr>
        <w:rPr>
          <w:rFonts w:hint="default" w:ascii="DroidSans" w:hAnsi="DroidSans" w:eastAsia="DroidSans" w:cs="DroidSans"/>
          <w:i w:val="0"/>
          <w:caps w:val="0"/>
          <w:color w:val="444444"/>
          <w:spacing w:val="0"/>
          <w:sz w:val="20"/>
          <w:szCs w:val="20"/>
          <w:shd w:val="clear" w:fill="FFFFFF"/>
          <w:vertAlign w:val="baseline"/>
        </w:rPr>
      </w:pPr>
      <w:r>
        <w:rPr>
          <w:rFonts w:hint="default" w:ascii="DroidSans" w:hAnsi="DroidSans" w:eastAsia="DroidSans" w:cs="DroidSans"/>
          <w:i w:val="0"/>
          <w:caps w:val="0"/>
          <w:color w:val="444444"/>
          <w:spacing w:val="0"/>
          <w:sz w:val="20"/>
          <w:szCs w:val="20"/>
          <w:shd w:val="clear" w:fill="FFFFFF"/>
          <w:vertAlign w:val="baseline"/>
        </w:rPr>
        <w:t>台灣紡織綜合研究所透過此趟拜訪，也誠意邀請馬來西亞針織廠商會再次組團，前往台灣出席來臨10月將舉辦的“台馬產業鏈結高峰論壇”，屆時，台灣紡織綜合研究所也將安排商會參觀台灣的紡織產業。</w:t>
      </w:r>
    </w:p>
    <w:sectPr>
      <w:pgSz w:w="11906" w:h="16838"/>
      <w:pgMar w:top="567" w:right="567" w:bottom="567" w:left="56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Droid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161B97"/>
    <w:rsid w:val="00A8510D"/>
    <w:rsid w:val="00BF1753"/>
    <w:rsid w:val="0EE82BDF"/>
    <w:rsid w:val="0F051CAE"/>
    <w:rsid w:val="24E328F6"/>
    <w:rsid w:val="62161B97"/>
  </w:rsids>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kern w:val="52"/>
      <w:sz w:val="48"/>
      <w:szCs w:val="48"/>
      <w:lang w:val="en-US" w:eastAsia="zh-CN" w:bidi="ar"/>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rFonts w:ascii="Times New Roman" w:hAnsi="Times New Roman" w:eastAsia="SimSun" w:cs="Times New Roman"/>
      <w:kern w:val="0"/>
      <w:lang w:val="en-US" w:eastAsia="zh-CN" w:bidi="ar"/>
    </w:rPr>
  </w:style>
  <w:style w:type="character" w:styleId="5">
    <w:name w:val="Hyperlink"/>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2023-07-06T00:57:00Z</dcterms:created>
  <dc:creator>X_X</dc:creator>
  <cp:lastModifiedBy>X_X</cp:lastModifiedBy>
  <dcterms:modified xsi:type="dcterms:W3CDTF">2023-07-06T02:38:25Z</dcterms:modified>
  <dc:title>台紡織綜合研究所訪峇株 與針織廠商會交流分享</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